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0A12D9" w14:textId="3F03835A" w:rsidR="00815C01" w:rsidRDefault="0008708F">
      <w:r w:rsidRPr="0008708F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1240179" wp14:editId="1779B495">
            <wp:extent cx="5940425" cy="85018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2E020" w14:textId="28ECE998" w:rsidR="0008708F" w:rsidRDefault="0008708F"/>
    <w:p w14:paraId="23CA2803" w14:textId="1D6DD2FC" w:rsidR="0008708F" w:rsidRDefault="0008708F"/>
    <w:p w14:paraId="34B34733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lastRenderedPageBreak/>
        <w:t>общественными организациями и средствами массовой информации по вопросам противодействия коррупции.</w:t>
      </w:r>
    </w:p>
    <w:p w14:paraId="5CBF361C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6. Комиссия для решения возложенных на нее задач имеет право:</w:t>
      </w:r>
    </w:p>
    <w:p w14:paraId="2E8BAE0F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а)вносить</w:t>
      </w:r>
      <w:proofErr w:type="gramEnd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предложения на рассмотрение заведующего МАДОУ по совершенствованию деятельности МАДОУ  в сфере противодействия коррупции;</w:t>
      </w:r>
    </w:p>
    <w:p w14:paraId="3FA13FC7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б) запрашивать и получать в установленном порядке информацию от структурных подразделений МАДОУ, государственных органов, органов местного </w:t>
      </w:r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самоуправления  и</w:t>
      </w:r>
      <w:proofErr w:type="gramEnd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организаций по вопросам, относящимся к компетенции Комиссии;</w:t>
      </w:r>
    </w:p>
    <w:p w14:paraId="28189654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в) заслушивать на заседаниях Комиссии руководителей структурных подразделений, работников МАДОУ;</w:t>
      </w:r>
    </w:p>
    <w:p w14:paraId="524BD09B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г) разрабатывать рекомендации для практического использования по предотвращению и профилактике коррупционных правонарушений в МАДОУ;</w:t>
      </w:r>
    </w:p>
    <w:p w14:paraId="418EBE13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д) принимать участие в подготовке и организации выполнения приказов по вопросам, относящимся к компетенции Комиссии;</w:t>
      </w:r>
    </w:p>
    <w:p w14:paraId="1C1EAABB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е) рассматривать поступившую информацию о проявлениях коррупции в МАДОУ, подготавливать предложения по устранению и недопущению выявленных нарушений;</w:t>
      </w:r>
    </w:p>
    <w:p w14:paraId="5F889AE1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ж) вносить предложения о привлечении к дисциплинарной ответственности работников МАДОУ, совершивших коррупционные правонарушения;</w:t>
      </w:r>
    </w:p>
    <w:p w14:paraId="16AA8681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з) создавать временные рабочие группы по вопросам реализации антикоррупционной политики;</w:t>
      </w:r>
    </w:p>
    <w:p w14:paraId="26F6B165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и)  привлекать</w:t>
      </w:r>
      <w:proofErr w:type="gramEnd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в установленном порядке для участия в работе Комиссии представителей государственных органов, органов местного самоуправления и организаций.</w:t>
      </w:r>
    </w:p>
    <w:p w14:paraId="610041D0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7. Комиссия формируется в составе председателя комиссии, его заместителя, секретаря и членов комиссии.</w:t>
      </w:r>
    </w:p>
    <w:p w14:paraId="61E9A566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8. В состав Комиссии входят:</w:t>
      </w:r>
    </w:p>
    <w:p w14:paraId="5B7B15EA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а) заведующий – председатель Комиссии;</w:t>
      </w:r>
    </w:p>
    <w:p w14:paraId="1C04A660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б) работники МАДОУ;</w:t>
      </w:r>
    </w:p>
    <w:p w14:paraId="796F67B8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в) представитель </w:t>
      </w:r>
      <w:r w:rsidRPr="0008708F">
        <w:rPr>
          <w:rFonts w:ascii="Times New Roman" w:eastAsia="Calibri" w:hAnsi="Times New Roman" w:cs="Times New Roman"/>
          <w:i/>
          <w:sz w:val="28"/>
          <w:szCs w:val="28"/>
          <w:u w:val="single"/>
        </w:rPr>
        <w:t>органа местного самоуправления</w:t>
      </w:r>
      <w:r w:rsidRPr="0008708F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1EAFC8C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г)</w:t>
      </w:r>
      <w:bookmarkStart w:id="0" w:name="sub_10091"/>
      <w:bookmarkEnd w:id="0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представители общественных объединений, научных и образовательных организаций (по согласованию).</w:t>
      </w:r>
    </w:p>
    <w:p w14:paraId="6EE766B1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9. Лица, указанные в подпункте «в» подпункта 7 настоящего Положения, включаются в состав Комиссии в установленном порядке по согласованию с </w:t>
      </w:r>
      <w:r w:rsidRPr="0008708F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наименование органа местного самоуправления </w:t>
      </w:r>
      <w:r w:rsidRPr="0008708F">
        <w:rPr>
          <w:rFonts w:ascii="Times New Roman" w:eastAsia="Calibri" w:hAnsi="Times New Roman" w:cs="Times New Roman"/>
          <w:sz w:val="28"/>
          <w:szCs w:val="28"/>
        </w:rPr>
        <w:t>на основании запроса заведующего МАДОУ.</w:t>
      </w:r>
    </w:p>
    <w:p w14:paraId="3E5B7A5B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10. Лица, указанные в подпункте «г» подпункта 7 настоящего Положения, включаются в состав Комиссии в установленном порядке по согласованию с общественными объединениями, научными и образовательными организациями на основании запроса заведующего МАДОУ.</w:t>
      </w:r>
    </w:p>
    <w:p w14:paraId="5671B7D2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lastRenderedPageBreak/>
        <w:t>11. Комиссия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14:paraId="63A5C70F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sub_10132"/>
      <w:bookmarkEnd w:id="1"/>
      <w:r w:rsidRPr="0008708F">
        <w:rPr>
          <w:rFonts w:ascii="Times New Roman" w:eastAsia="Calibri" w:hAnsi="Times New Roman" w:cs="Times New Roman"/>
          <w:sz w:val="28"/>
          <w:szCs w:val="28"/>
        </w:rPr>
        <w:t>12.Заседания Комиссии проводятся не реже трех раз в год. Внеочередные заседания Комиссии проводятся по решению председателя комиссии на основании ходатайства любого члена Комиссии.</w:t>
      </w:r>
    </w:p>
    <w:p w14:paraId="69D26722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13. Место, время проведения и повестку дня заседания определяет председатель комиссии. В отсутствие председателя комиссии его обязанности исполняет заместитель председателя Комиссии.</w:t>
      </w:r>
    </w:p>
    <w:p w14:paraId="47CB77A4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14. Заседание Комиссии считается правомочным, если на нем присутствует не менее двух третей от общего числа членов Комиссии.</w:t>
      </w:r>
    </w:p>
    <w:p w14:paraId="63B9A4D2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15. Организационно-техническое и документационное обеспечение деятельности Комиссии, а также информирование членов комиссии о дате, времени и месте проведения заседания, ознакомление членов комиссии с материалами, представляемыми для обсуждения на заседании Комиссии, ведение протоколов заседаний </w:t>
      </w:r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Комиссии  осуществляются</w:t>
      </w:r>
      <w:proofErr w:type="gramEnd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секретарем Комиссии.</w:t>
      </w:r>
    </w:p>
    <w:p w14:paraId="63F4E8C0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16. Решения Комиссии принимаются открытым </w:t>
      </w:r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голосованием  простым</w:t>
      </w:r>
      <w:proofErr w:type="gramEnd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большинством голосов присутствующих на заседании членов комиссии. При равенстве голосов решающим является голос председательствующего на заседании Комиссии.</w:t>
      </w:r>
    </w:p>
    <w:p w14:paraId="4591ED22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17. Все члены Комиссии при принятии решений обладают равными правами.</w:t>
      </w:r>
    </w:p>
    <w:p w14:paraId="0A4313F6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18. Член Комиссии, не согласный с ее решением, вправе в письменной форме изложить свое мнение, которое подлежит обязательному приобщению к протоколу заседания Комиссии.</w:t>
      </w:r>
    </w:p>
    <w:p w14:paraId="4A617957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19. Члены Комиссии добровольно принимают на себя обязательства о неразглашении сведений, затрагивающих честь и достоинство граждан, и другой конфиденциальной информации, которая рассматривается (рассматривалась) Комиссией.</w:t>
      </w:r>
    </w:p>
    <w:p w14:paraId="1878E88F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 </w:t>
      </w:r>
      <w:bookmarkStart w:id="2" w:name="sub_61"/>
      <w:r w:rsidRPr="0008708F">
        <w:rPr>
          <w:rFonts w:ascii="Times New Roman" w:eastAsia="Calibri" w:hAnsi="Times New Roman" w:cs="Times New Roman"/>
          <w:sz w:val="28"/>
          <w:szCs w:val="28"/>
        </w:rPr>
        <w:t>20. В день заседания Комиссии решения Комиссии оформляются протоколами, которые подписывают члены комиссии, принимавшие участие в ее заседании.</w:t>
      </w:r>
      <w:bookmarkEnd w:id="2"/>
    </w:p>
    <w:p w14:paraId="717E6347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3" w:name="sub_62"/>
      <w:r w:rsidRPr="0008708F">
        <w:rPr>
          <w:rFonts w:ascii="Times New Roman" w:eastAsia="Calibri" w:hAnsi="Times New Roman" w:cs="Times New Roman"/>
          <w:sz w:val="28"/>
          <w:szCs w:val="28"/>
        </w:rPr>
        <w:t>21. В протоколе заседания Комиссии указываются:</w:t>
      </w:r>
      <w:bookmarkEnd w:id="3"/>
    </w:p>
    <w:p w14:paraId="18B396E0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а) место и время проведения заседания Комиссии;</w:t>
      </w:r>
    </w:p>
    <w:p w14:paraId="3CAFE16C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б) фамилии, имена, отчества, наименование должности членов комиссии и других лиц, присутствующих на заседании;</w:t>
      </w:r>
    </w:p>
    <w:p w14:paraId="4267C21A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в) повестка дня заседания Комиссии, краткое содержание рассматриваемых вопросов и материалов;</w:t>
      </w:r>
    </w:p>
    <w:p w14:paraId="218E3F6E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г) принятые Комиссией решения;</w:t>
      </w:r>
    </w:p>
    <w:p w14:paraId="69242C96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д) результаты голосования;</w:t>
      </w:r>
    </w:p>
    <w:p w14:paraId="2BCF573A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е) сведения о приобщенных к протоколу материалах.</w:t>
      </w:r>
    </w:p>
    <w:p w14:paraId="4C5212A7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22. Копия протокола в течение трех рабочих дней со дня заседания направляется по решению </w:t>
      </w:r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Комиссии  заинтересованным</w:t>
      </w:r>
      <w:proofErr w:type="gramEnd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лицам.</w:t>
      </w:r>
    </w:p>
    <w:p w14:paraId="03A26E8F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lastRenderedPageBreak/>
        <w:t>23. Для исполнения решений Комиссии могут быть подготовлены проекты правовых актов.</w:t>
      </w:r>
    </w:p>
    <w:p w14:paraId="097807EB" w14:textId="77777777" w:rsidR="0008708F" w:rsidRPr="0008708F" w:rsidRDefault="0008708F" w:rsidP="0008708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24. Информация об итогах заседаний Комиссии размещается в соответствующем подразделе учреждения в информационно-телекоммуникационной сети Интернет в разделе «Противодействие коррупции».</w:t>
      </w:r>
    </w:p>
    <w:p w14:paraId="5CD47D0A" w14:textId="77777777" w:rsidR="0008708F" w:rsidRPr="0008708F" w:rsidRDefault="0008708F" w:rsidP="0008708F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>Утвержден</w:t>
      </w:r>
    </w:p>
    <w:p w14:paraId="5ECDCB16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Заведующим МАДОУ «Детский сад № 2 </w:t>
      </w:r>
    </w:p>
    <w:p w14:paraId="17F4FEC2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общеразвивающего вида» </w:t>
      </w:r>
      <w:proofErr w:type="spellStart"/>
      <w:r w:rsidRPr="0008708F">
        <w:rPr>
          <w:rFonts w:ascii="Times New Roman" w:eastAsia="Calibri" w:hAnsi="Times New Roman" w:cs="Times New Roman"/>
          <w:sz w:val="28"/>
          <w:szCs w:val="28"/>
        </w:rPr>
        <w:t>с.Койгородок</w:t>
      </w:r>
      <w:proofErr w:type="spellEnd"/>
    </w:p>
    <w:p w14:paraId="2CDE244E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_______/ </w:t>
      </w:r>
      <w:proofErr w:type="spellStart"/>
      <w:r w:rsidRPr="0008708F">
        <w:rPr>
          <w:rFonts w:ascii="Times New Roman" w:eastAsia="Calibri" w:hAnsi="Times New Roman" w:cs="Times New Roman"/>
          <w:sz w:val="28"/>
          <w:szCs w:val="28"/>
        </w:rPr>
        <w:t>Л.Н.Новосёлова</w:t>
      </w:r>
      <w:proofErr w:type="spellEnd"/>
    </w:p>
    <w:p w14:paraId="61239748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приказ от </w:t>
      </w:r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« 14</w:t>
      </w:r>
      <w:proofErr w:type="gramEnd"/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»  ноября 20 17 г. № 30</w:t>
      </w:r>
    </w:p>
    <w:p w14:paraId="2D6F81EB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9D7E944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1CA7D3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55F267C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E546545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bookmarkStart w:id="4" w:name="Par24"/>
      <w:bookmarkEnd w:id="4"/>
      <w:r w:rsidRPr="0008708F">
        <w:rPr>
          <w:rFonts w:ascii="Times New Roman" w:eastAsia="Calibri" w:hAnsi="Times New Roman" w:cs="Times New Roman"/>
          <w:bCs/>
          <w:sz w:val="28"/>
          <w:szCs w:val="28"/>
        </w:rPr>
        <w:t>Состав</w:t>
      </w:r>
    </w:p>
    <w:p w14:paraId="66BDFC94" w14:textId="77777777" w:rsidR="0008708F" w:rsidRPr="0008708F" w:rsidRDefault="0008708F" w:rsidP="000870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08708F">
        <w:rPr>
          <w:rFonts w:ascii="Times New Roman" w:eastAsia="Calibri" w:hAnsi="Times New Roman" w:cs="Times New Roman"/>
          <w:bCs/>
          <w:sz w:val="28"/>
          <w:szCs w:val="28"/>
        </w:rPr>
        <w:t>Комиссии по противодействию коррупции</w:t>
      </w:r>
    </w:p>
    <w:p w14:paraId="218FA4EA" w14:textId="77777777" w:rsidR="0008708F" w:rsidRPr="0008708F" w:rsidRDefault="0008708F" w:rsidP="0008708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708F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Pr="0008708F">
        <w:rPr>
          <w:rFonts w:ascii="Times New Roman" w:eastAsia="Calibri" w:hAnsi="Times New Roman" w:cs="Times New Roman"/>
          <w:sz w:val="28"/>
          <w:szCs w:val="28"/>
        </w:rPr>
        <w:t xml:space="preserve">МАДОУ «Детский сад № 2 общеразвивающего </w:t>
      </w:r>
      <w:proofErr w:type="spellStart"/>
      <w:proofErr w:type="gramStart"/>
      <w:r w:rsidRPr="0008708F">
        <w:rPr>
          <w:rFonts w:ascii="Times New Roman" w:eastAsia="Calibri" w:hAnsi="Times New Roman" w:cs="Times New Roman"/>
          <w:sz w:val="28"/>
          <w:szCs w:val="28"/>
        </w:rPr>
        <w:t>вида»с.Койгородок</w:t>
      </w:r>
      <w:proofErr w:type="spellEnd"/>
      <w:proofErr w:type="gramEnd"/>
    </w:p>
    <w:p w14:paraId="1EB6751C" w14:textId="77777777" w:rsidR="0008708F" w:rsidRPr="0008708F" w:rsidRDefault="0008708F" w:rsidP="0008708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547"/>
        <w:gridCol w:w="2735"/>
        <w:gridCol w:w="819"/>
        <w:gridCol w:w="5254"/>
      </w:tblGrid>
      <w:tr w:rsidR="0008708F" w:rsidRPr="0008708F" w14:paraId="5E06C60F" w14:textId="77777777" w:rsidTr="00AC77F0">
        <w:tc>
          <w:tcPr>
            <w:tcW w:w="2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B76D51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E99478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F1837B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4DCEE3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МАДОУ, председатель Комиссии</w:t>
            </w:r>
          </w:p>
        </w:tc>
      </w:tr>
      <w:tr w:rsidR="0008708F" w:rsidRPr="0008708F" w14:paraId="37AA1A0B" w14:textId="77777777" w:rsidTr="00AC77F0">
        <w:tc>
          <w:tcPr>
            <w:tcW w:w="2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E9275C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97BC34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1BF12E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0046D5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работник МАДОУ, заместитель председателя Комиссии</w:t>
            </w:r>
          </w:p>
        </w:tc>
      </w:tr>
      <w:tr w:rsidR="0008708F" w:rsidRPr="0008708F" w14:paraId="6562AF48" w14:textId="77777777" w:rsidTr="00AC77F0">
        <w:tc>
          <w:tcPr>
            <w:tcW w:w="2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B5E879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A42094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82B790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C8FB70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работник МАДОУ, секретарь Комиссии</w:t>
            </w:r>
          </w:p>
        </w:tc>
      </w:tr>
      <w:tr w:rsidR="0008708F" w:rsidRPr="0008708F" w14:paraId="3DEBB121" w14:textId="77777777" w:rsidTr="00AC77F0">
        <w:tc>
          <w:tcPr>
            <w:tcW w:w="2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EB54D2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21B2D7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D69E93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8E3748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работник МАДОУ</w:t>
            </w:r>
          </w:p>
        </w:tc>
      </w:tr>
      <w:tr w:rsidR="0008708F" w:rsidRPr="0008708F" w14:paraId="00DF81D0" w14:textId="77777777" w:rsidTr="00AC77F0">
        <w:tc>
          <w:tcPr>
            <w:tcW w:w="2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F70F17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0A9F80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95C98B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619D63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педагогический работник МАДОУ</w:t>
            </w:r>
          </w:p>
        </w:tc>
      </w:tr>
      <w:tr w:rsidR="0008708F" w:rsidRPr="0008708F" w14:paraId="6C388CAB" w14:textId="77777777" w:rsidTr="00AC77F0">
        <w:tc>
          <w:tcPr>
            <w:tcW w:w="2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83A770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BB20DE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E8DE4C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A4CC26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(по согласованию)</w:t>
            </w:r>
          </w:p>
        </w:tc>
      </w:tr>
      <w:tr w:rsidR="0008708F" w:rsidRPr="0008708F" w14:paraId="36DCDEEC" w14:textId="77777777" w:rsidTr="00AC77F0">
        <w:tc>
          <w:tcPr>
            <w:tcW w:w="29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79652B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62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2B15EF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38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F56091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807" w:type="pct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86865A" w14:textId="77777777" w:rsidR="0008708F" w:rsidRPr="0008708F" w:rsidRDefault="0008708F" w:rsidP="0008708F">
            <w:pPr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708F">
              <w:rPr>
                <w:rFonts w:ascii="Times New Roman" w:eastAsia="Calibri" w:hAnsi="Times New Roman" w:cs="Times New Roman"/>
                <w:sz w:val="28"/>
                <w:szCs w:val="28"/>
              </w:rPr>
              <w:t>(по согласованию)</w:t>
            </w:r>
          </w:p>
        </w:tc>
      </w:tr>
    </w:tbl>
    <w:p w14:paraId="5260CE5D" w14:textId="77777777" w:rsidR="0008708F" w:rsidRPr="0008708F" w:rsidRDefault="0008708F" w:rsidP="0008708F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1943C37F" w14:textId="77777777" w:rsidR="0008708F" w:rsidRDefault="0008708F">
      <w:bookmarkStart w:id="5" w:name="_GoBack"/>
      <w:bookmarkEnd w:id="5"/>
    </w:p>
    <w:sectPr w:rsidR="000870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C01"/>
    <w:rsid w:val="0008708F"/>
    <w:rsid w:val="0081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17007"/>
  <w15:chartTrackingRefBased/>
  <w15:docId w15:val="{A504DD56-18BB-4725-952F-EDCD9D92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801</Words>
  <Characters>4569</Characters>
  <Application>Microsoft Office Word</Application>
  <DocSecurity>0</DocSecurity>
  <Lines>38</Lines>
  <Paragraphs>10</Paragraphs>
  <ScaleCrop>false</ScaleCrop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Турунъю</dc:creator>
  <cp:keywords/>
  <dc:description/>
  <cp:lastModifiedBy>Турунъю</cp:lastModifiedBy>
  <cp:revision>2</cp:revision>
  <dcterms:created xsi:type="dcterms:W3CDTF">2018-09-27T13:27:00Z</dcterms:created>
  <dcterms:modified xsi:type="dcterms:W3CDTF">2018-09-27T13:28:00Z</dcterms:modified>
</cp:coreProperties>
</file>